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5E" w:rsidRPr="00AE7D02" w:rsidRDefault="00D6765E" w:rsidP="00D6765E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0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6765E" w:rsidRDefault="00D6765E" w:rsidP="00D6765E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E7D02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Pr="004A6846">
        <w:rPr>
          <w:rFonts w:ascii="Times New Roman" w:hAnsi="Times New Roman"/>
          <w:sz w:val="24"/>
          <w:szCs w:val="24"/>
        </w:rPr>
        <w:t>комплекта коллекций демонстрационног</w:t>
      </w:r>
      <w:proofErr w:type="gramStart"/>
      <w:r w:rsidRPr="004A6846">
        <w:rPr>
          <w:rFonts w:ascii="Times New Roman" w:hAnsi="Times New Roman"/>
          <w:sz w:val="24"/>
          <w:szCs w:val="24"/>
        </w:rPr>
        <w:t>о(</w:t>
      </w:r>
      <w:proofErr w:type="gramEnd"/>
      <w:r w:rsidRPr="004A6846">
        <w:rPr>
          <w:rFonts w:ascii="Times New Roman" w:hAnsi="Times New Roman"/>
          <w:sz w:val="24"/>
          <w:szCs w:val="24"/>
        </w:rPr>
        <w:t>химия)</w:t>
      </w:r>
      <w:r w:rsidRPr="00F559EB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созданию</w:t>
      </w:r>
      <w:r w:rsidRPr="00F559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59EB">
        <w:rPr>
          <w:rFonts w:ascii="Times New Roman" w:hAnsi="Times New Roman" w:cs="Times New Roman"/>
          <w:sz w:val="24"/>
          <w:szCs w:val="24"/>
        </w:rPr>
        <w:t xml:space="preserve"> функционированию Центров образования цифрового и гуманитарного профилей «Точка роста»</w:t>
      </w:r>
    </w:p>
    <w:p w:rsidR="00D6765E" w:rsidRPr="00AE7D02" w:rsidRDefault="00D6765E" w:rsidP="00D6765E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6520"/>
        <w:gridCol w:w="567"/>
        <w:gridCol w:w="1276"/>
        <w:gridCol w:w="1843"/>
        <w:gridCol w:w="1876"/>
      </w:tblGrid>
      <w:tr w:rsidR="00D6765E" w:rsidRPr="00AE7D02" w:rsidTr="002D296F">
        <w:trPr>
          <w:trHeight w:val="130"/>
        </w:trPr>
        <w:tc>
          <w:tcPr>
            <w:tcW w:w="392" w:type="dxa"/>
            <w:vAlign w:val="center"/>
          </w:tcPr>
          <w:p w:rsidR="00D6765E" w:rsidRPr="00AE7D02" w:rsidRDefault="00D6765E" w:rsidP="002D296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6520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567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руб.</w:t>
            </w:r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876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страны происхождения </w:t>
            </w:r>
          </w:p>
        </w:tc>
      </w:tr>
      <w:tr w:rsidR="00D6765E" w:rsidRPr="00AE7D02" w:rsidTr="002D296F">
        <w:tc>
          <w:tcPr>
            <w:tcW w:w="392" w:type="dxa"/>
            <w:vAlign w:val="center"/>
          </w:tcPr>
          <w:p w:rsidR="00D6765E" w:rsidRPr="00AE7D02" w:rsidRDefault="00D6765E" w:rsidP="002D296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6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6765E" w:rsidRPr="00AE7D02" w:rsidTr="002D296F">
        <w:trPr>
          <w:trHeight w:val="70"/>
        </w:trPr>
        <w:tc>
          <w:tcPr>
            <w:tcW w:w="392" w:type="dxa"/>
            <w:vAlign w:val="center"/>
          </w:tcPr>
          <w:p w:rsidR="00D6765E" w:rsidRPr="00AE7D02" w:rsidRDefault="00D6765E" w:rsidP="002D296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C0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(химия)</w:t>
            </w:r>
          </w:p>
        </w:tc>
        <w:tc>
          <w:tcPr>
            <w:tcW w:w="6520" w:type="dxa"/>
            <w:vAlign w:val="center"/>
          </w:tcPr>
          <w:p w:rsidR="00D6765E" w:rsidRPr="00D00FCC" w:rsidRDefault="00D6765E" w:rsidP="002D296F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Назначение: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демонстрационное.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Вид упаковки: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коробка.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Состав комплекта: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 Коллекция «Волокна».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10 образцов природных волокон (растительного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животного происхождения) и образцы химических волокон (искусственных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синтетических), а также 10 образцов тканей, изготовленных из этих волокон.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предназначена для использования в качестве демонстрационного материала. 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 Коллекция «Каменный уголь и продукты его переработки».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каменный уголь, пек, анилин, коксовый газ, бензол, сахарин, кокс, нафталин, фенол, аммиачная вода, лекарства (фенацетин), пластмасса, минеральные удобрения (сульфат аммония), толуол, смола каменноугольная, красители (ультрамарин).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Коллекция «Металлы и сплавы».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чугун, железо оцинкованное, сталь, медь, алюминий, свинец, олово, латунь, бронза, 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припой.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 Коллекция «Минералы и горные породы».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состоит из 3 частей.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входят 50 образцов минералов и горных пород: сера, графит, пирит, халькопирит, галенит со сфалеритом, флюорит, боксит, кварц молочный, кварц прозрачный, яшма цветная, яшма техническая, гематит, магнетит, марганцевая руда, кальцит, магнезит, доломит, хризотил-асбест, апатит, фосфорит, гипс пластинчатый, гипс алебастр, барит, алунит, мусковит, кремень, биотит, полевой шпат (микроклин), полевой шпат (лабрадор), нефелин, мрамор белый, мрамор серый полосчатый, гнейс, габбро, диорит</w:t>
            </w:r>
            <w:proofErr w:type="gram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гранит красный, базальт, туф вулканический, песчаник, известняк плотный, мергель, известняк раковистый, сланец глинистый, кварцит, глина, тальковый сланец, каменный уголь (антрацит), серпентин, гранит серый, известняк коралловый.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Образцы занумерованы согласно номерам в списках и размещены в ложементах.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Вес 1,5 кг.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 Коллекция «Минеральные удобрения».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селитра аммиачная, мочевина, сульфат аммония, суперфосфат двойной, калий хлористый, калий сернокислый, аммофос, нитрофоска, мука доломитовая, азотно-фосфорно-калийное с микроэлементами,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кемира-универсал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, медный купорос.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6. Коллекция «Нефть и продукты ее переработки».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сырая нефть, бензол, цилиндровое масло, нефтяной газ, толуол, гудрон, эфир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петролейный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озокерит (горный воск), крекинг керосин, 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бензин, церезин (искусственный воск), крекинг бензин, лигроин, мазут, пластмасса, керосин, соляровое масло, синтетический каучук, газойль, веретенное масло, вазелин, соляр, машинное масло, парафин.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7. Коллекция «Пластмассы».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образцы: исходного сырья (полиэтилен, полипропилен, полистирол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ударопрочный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полистирол блочный,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пенополистирол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, поливинилхлорид), изделия из термопластических пластмасс (изделия из полипропилена, изделия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из полиэтилена,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поли</w:t>
            </w: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proofErr w:type="gram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тирола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ударопрочного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пенополиcтирола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изделия из поливинилхлорида, пленка полистирольная, пленка полиэтиленовая, пленка поливинилхлоридная, изделия из полиметилметакрилата,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изделия из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термоактивных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пластмасс (текстолит, стеклотекстолит).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8. Коллекция «Топливо».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естественное топливо (древесина, солома, природный газ, нефть, горючий сланец, торф, бурый уголь, антрацит), искусственное топливо (кокс, торфяной брикет).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 Коллекция «Чугун и сталь».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магнитный железняк (магнетит), красный железняк (гематит), бурый железняк (лимонит), флюорит, кокс-топливо, известняк-флюс, чугун серый, сталь малоуглеродистая, сталь инструментальная, сталь конструкционная, сталь нержавеющая.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10. Коллекция «Каучук».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каучук натуральный, синтетический каучук</w:t>
            </w: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(5 видов), резина черная, резина цветная, резина вулканизированная. 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11. Коллекция «Шкала твердости».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содержит образцы: тальк, гипс, кальцит, плавиковый шпат, апатит, полевой шпат, кварц, топаз, корунд (наждак).</w:t>
            </w:r>
            <w:proofErr w:type="gramEnd"/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предназначена для использования в качестве демонстрационного материала.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12. Набор для моделирования строения органических веществ (ученические).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Состав: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азота, пятивалентный», синий: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азота, трехвалентный», синий: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кислорода, двухвалентный», красный: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серы, двухвалентный», желтый: 8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серы, шестивалентный», желтый: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углерода, четырехвалентный», черный: 8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«Атом фосфора, пятивалентный», фиолетовый: 4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Гибкие соединительные элементы: 80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>бензольного</w:t>
            </w:r>
            <w:proofErr w:type="spellEnd"/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кольца: 3 шт.</w:t>
            </w:r>
          </w:p>
          <w:p w:rsidR="00D6765E" w:rsidRPr="00D00FCC" w:rsidRDefault="00D6765E" w:rsidP="002D296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Пластиковая коробка для хранения и переноски оборудования: 1 шт. </w:t>
            </w:r>
          </w:p>
          <w:p w:rsidR="00D6765E" w:rsidRPr="00AE7D02" w:rsidRDefault="00D6765E" w:rsidP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CC">
              <w:rPr>
                <w:rFonts w:ascii="Times New Roman" w:hAnsi="Times New Roman" w:cs="Times New Roman"/>
                <w:sz w:val="24"/>
                <w:szCs w:val="24"/>
              </w:rPr>
              <w:t>Универсальные элементы: 4 шт.</w:t>
            </w:r>
          </w:p>
        </w:tc>
        <w:tc>
          <w:tcPr>
            <w:tcW w:w="567" w:type="dxa"/>
            <w:vAlign w:val="center"/>
          </w:tcPr>
          <w:p w:rsidR="00D6765E" w:rsidRPr="00AE7D02" w:rsidRDefault="00D6765E" w:rsidP="002D29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D6765E" w:rsidRPr="00AE7D02" w:rsidRDefault="00D6765E" w:rsidP="002D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C0">
              <w:rPr>
                <w:rFonts w:ascii="Times New Roman" w:hAnsi="Times New Roman" w:cs="Times New Roman"/>
                <w:sz w:val="24"/>
                <w:szCs w:val="24"/>
              </w:rPr>
              <w:t>Россия, Товарный знак отсутствует</w:t>
            </w:r>
          </w:p>
        </w:tc>
      </w:tr>
    </w:tbl>
    <w:p w:rsidR="002233A5" w:rsidRDefault="002233A5"/>
    <w:sectPr w:rsidR="002233A5" w:rsidSect="00D676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6765E"/>
    <w:rsid w:val="002233A5"/>
    <w:rsid w:val="00251AC8"/>
    <w:rsid w:val="00AB33C7"/>
    <w:rsid w:val="00AC079E"/>
    <w:rsid w:val="00B110B7"/>
    <w:rsid w:val="00D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5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65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1</cp:revision>
  <dcterms:created xsi:type="dcterms:W3CDTF">2021-08-09T02:25:00Z</dcterms:created>
  <dcterms:modified xsi:type="dcterms:W3CDTF">2021-08-09T02:25:00Z</dcterms:modified>
</cp:coreProperties>
</file>